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AFBE" w14:textId="77777777" w:rsidR="002434A7" w:rsidRPr="002434A7" w:rsidRDefault="002434A7" w:rsidP="002434A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34A7">
        <w:rPr>
          <w:rFonts w:ascii="Times New Roman" w:eastAsia="Times New Roman" w:hAnsi="Times New Roman" w:cs="Times New Roman"/>
          <w:b/>
          <w:bCs/>
          <w:kern w:val="36"/>
          <w:sz w:val="48"/>
          <w:szCs w:val="48"/>
        </w:rPr>
        <w:t>On-Campus Teaching Resources</w:t>
      </w:r>
    </w:p>
    <w:p w14:paraId="6C7FD800"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36"/>
          <w:szCs w:val="36"/>
        </w:rPr>
        <w:t>UW offers several resources to departmental instructors teaching on campus, ranging from its undergraduate writing centers to discipline-specific librarians who can assist students in conducting research for class projects. </w:t>
      </w:r>
    </w:p>
    <w:p w14:paraId="7F8E58E1"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tbl>
      <w:tblPr>
        <w:tblW w:w="488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
        <w:gridCol w:w="9030"/>
      </w:tblGrid>
      <w:tr w:rsidR="002434A7" w:rsidRPr="002434A7" w14:paraId="2F6D5206" w14:textId="77777777" w:rsidTr="002434A7">
        <w:tc>
          <w:tcPr>
            <w:tcW w:w="45" w:type="pct"/>
            <w:tcBorders>
              <w:top w:val="outset" w:sz="6" w:space="0" w:color="auto"/>
              <w:left w:val="outset" w:sz="6" w:space="0" w:color="auto"/>
              <w:bottom w:val="outset" w:sz="6" w:space="0" w:color="auto"/>
              <w:right w:val="outset" w:sz="6" w:space="0" w:color="auto"/>
            </w:tcBorders>
            <w:vAlign w:val="center"/>
            <w:hideMark/>
          </w:tcPr>
          <w:p w14:paraId="12F4AAB3" w14:textId="2507168F"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tc>
        <w:tc>
          <w:tcPr>
            <w:tcW w:w="4955" w:type="pct"/>
            <w:tcBorders>
              <w:top w:val="outset" w:sz="6" w:space="0" w:color="auto"/>
              <w:left w:val="outset" w:sz="6" w:space="0" w:color="auto"/>
              <w:bottom w:val="outset" w:sz="6" w:space="0" w:color="auto"/>
              <w:right w:val="outset" w:sz="6" w:space="0" w:color="auto"/>
            </w:tcBorders>
            <w:vAlign w:val="center"/>
            <w:hideMark/>
          </w:tcPr>
          <w:p w14:paraId="35746F01" w14:textId="6429802E"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Below you can find information on</w:t>
            </w:r>
          </w:p>
          <w:p w14:paraId="4ED355D3" w14:textId="77777777" w:rsidR="002434A7" w:rsidRPr="002434A7" w:rsidRDefault="002434A7" w:rsidP="002434A7">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On-campus undergraduate writing support </w:t>
            </w:r>
          </w:p>
          <w:p w14:paraId="1C905F0A" w14:textId="77777777" w:rsidR="002434A7" w:rsidRPr="002434A7" w:rsidRDefault="002434A7" w:rsidP="002434A7">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Library services</w:t>
            </w:r>
          </w:p>
          <w:p w14:paraId="699ABEDF" w14:textId="77777777" w:rsidR="002434A7" w:rsidRPr="002434A7" w:rsidRDefault="002434A7" w:rsidP="002434A7">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Campus support for student learning</w:t>
            </w:r>
          </w:p>
          <w:p w14:paraId="709972B6" w14:textId="77777777" w:rsidR="002434A7" w:rsidRPr="002434A7" w:rsidRDefault="002434A7" w:rsidP="002434A7">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Technology support services</w:t>
            </w:r>
          </w:p>
          <w:p w14:paraId="49D29A11" w14:textId="77777777" w:rsidR="002434A7" w:rsidRPr="002434A7" w:rsidRDefault="002434A7" w:rsidP="002434A7">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Alternative campus maps</w:t>
            </w:r>
          </w:p>
        </w:tc>
      </w:tr>
    </w:tbl>
    <w:p w14:paraId="0FF06D79"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15A484C4"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3EC89F54">
          <v:rect id="_x0000_i1026" style="width:0;height:1.5pt" o:hralign="center" o:hrstd="t" o:hr="t" fillcolor="#a0a0a0" stroked="f"/>
        </w:pict>
      </w:r>
    </w:p>
    <w:p w14:paraId="63860375" w14:textId="77777777" w:rsidR="002434A7" w:rsidRPr="002434A7" w:rsidRDefault="002434A7" w:rsidP="002434A7">
      <w:pPr>
        <w:spacing w:before="100" w:beforeAutospacing="1" w:after="100" w:afterAutospacing="1" w:line="240" w:lineRule="auto"/>
        <w:outlineLvl w:val="1"/>
        <w:rPr>
          <w:rFonts w:ascii="Times New Roman" w:eastAsia="Times New Roman" w:hAnsi="Times New Roman" w:cs="Times New Roman"/>
          <w:b/>
          <w:bCs/>
          <w:sz w:val="36"/>
          <w:szCs w:val="36"/>
        </w:rPr>
      </w:pPr>
      <w:r w:rsidRPr="002434A7">
        <w:rPr>
          <w:rFonts w:ascii="Times New Roman" w:eastAsia="Times New Roman" w:hAnsi="Times New Roman" w:cs="Times New Roman"/>
          <w:b/>
          <w:bCs/>
          <w:sz w:val="36"/>
          <w:szCs w:val="36"/>
        </w:rPr>
        <w:t>On-campus Undergraduate Writing Support </w:t>
      </w:r>
    </w:p>
    <w:p w14:paraId="273F7872"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31953EBF">
          <v:rect id="_x0000_i1027" style="width:0;height:1.5pt" o:hralign="center" o:hrstd="t" o:hr="t" fillcolor="#a0a0a0" stroked="f"/>
        </w:pict>
      </w:r>
    </w:p>
    <w:p w14:paraId="48FC7831"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The University of Washington’s writing centers are staffed by knowledgeable tutors who provide students with customized guidance on writing projects. These centers work with students at all stages of the writing process.</w:t>
      </w:r>
    </w:p>
    <w:p w14:paraId="189BD448"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Writing Centers are able to:</w:t>
      </w:r>
    </w:p>
    <w:p w14:paraId="2D2B97E3" w14:textId="77777777" w:rsidR="002434A7" w:rsidRPr="002434A7" w:rsidRDefault="002434A7" w:rsidP="002434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help students understand fully what any given assignment is asking them to </w:t>
      </w:r>
      <w:proofErr w:type="gramStart"/>
      <w:r w:rsidRPr="002434A7">
        <w:rPr>
          <w:rFonts w:ascii="Times New Roman" w:eastAsia="Times New Roman" w:hAnsi="Times New Roman" w:cs="Times New Roman"/>
          <w:sz w:val="24"/>
          <w:szCs w:val="24"/>
        </w:rPr>
        <w:t>do;</w:t>
      </w:r>
      <w:proofErr w:type="gramEnd"/>
    </w:p>
    <w:p w14:paraId="7C6EAF1C" w14:textId="77777777" w:rsidR="002434A7" w:rsidRPr="002434A7" w:rsidRDefault="002434A7" w:rsidP="002434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help students plan clearly how to complete assignments </w:t>
      </w:r>
      <w:proofErr w:type="gramStart"/>
      <w:r w:rsidRPr="002434A7">
        <w:rPr>
          <w:rFonts w:ascii="Times New Roman" w:eastAsia="Times New Roman" w:hAnsi="Times New Roman" w:cs="Times New Roman"/>
          <w:sz w:val="24"/>
          <w:szCs w:val="24"/>
        </w:rPr>
        <w:t>carefully;</w:t>
      </w:r>
      <w:proofErr w:type="gramEnd"/>
    </w:p>
    <w:p w14:paraId="3D40C899" w14:textId="77777777" w:rsidR="002434A7" w:rsidRPr="002434A7" w:rsidRDefault="002434A7" w:rsidP="002434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help students execute that plan from the initial writing of research/class notes through the submission of a successful </w:t>
      </w:r>
      <w:proofErr w:type="gramStart"/>
      <w:r w:rsidRPr="002434A7">
        <w:rPr>
          <w:rFonts w:ascii="Times New Roman" w:eastAsia="Times New Roman" w:hAnsi="Times New Roman" w:cs="Times New Roman"/>
          <w:sz w:val="24"/>
          <w:szCs w:val="24"/>
        </w:rPr>
        <w:t>draft;</w:t>
      </w:r>
      <w:proofErr w:type="gramEnd"/>
    </w:p>
    <w:p w14:paraId="795C6022"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Most students report that the extra time they spend on their writing at writing centers gives them an edge, boosts their confidence, and helps them improve as thinkers, discussants, writers, and researchers. Within our department, we offer tailored writing support through the </w:t>
      </w:r>
      <w:hyperlink r:id="rId5" w:tgtFrame="_blank" w:history="1">
        <w:r w:rsidRPr="002434A7">
          <w:rPr>
            <w:rFonts w:ascii="Times New Roman" w:eastAsia="Times New Roman" w:hAnsi="Times New Roman" w:cs="Times New Roman"/>
            <w:color w:val="0000FF"/>
            <w:sz w:val="24"/>
            <w:szCs w:val="24"/>
            <w:u w:val="single"/>
          </w:rPr>
          <w:t>Sociology Writing Center (Links to an external site.)</w:t>
        </w:r>
      </w:hyperlink>
      <w:r w:rsidRPr="002434A7">
        <w:rPr>
          <w:rFonts w:ascii="Times New Roman" w:eastAsia="Times New Roman" w:hAnsi="Times New Roman" w:cs="Times New Roman"/>
          <w:sz w:val="24"/>
          <w:szCs w:val="24"/>
        </w:rPr>
        <w:t>, which can directly assist students on their sociological assignments and give them more substantive support compared to other general or external department-specific writing centers on campus.</w:t>
      </w:r>
    </w:p>
    <w:p w14:paraId="67E0EE49"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lastRenderedPageBreak/>
        <w:t xml:space="preserve">Many students may like to use the services of both. On campus, you can also direct students to find writing assistance from </w:t>
      </w:r>
      <w:hyperlink r:id="rId6" w:tgtFrame="_blank" w:history="1">
        <w:r w:rsidRPr="002434A7">
          <w:rPr>
            <w:rFonts w:ascii="Times New Roman" w:eastAsia="Times New Roman" w:hAnsi="Times New Roman" w:cs="Times New Roman"/>
            <w:color w:val="0000FF"/>
            <w:sz w:val="24"/>
            <w:szCs w:val="24"/>
            <w:u w:val="single"/>
          </w:rPr>
          <w:t>The Odegaard Writing and Research Center (Links to an external site.)</w:t>
        </w:r>
      </w:hyperlink>
      <w:r w:rsidRPr="002434A7">
        <w:rPr>
          <w:rFonts w:ascii="Times New Roman" w:eastAsia="Times New Roman" w:hAnsi="Times New Roman" w:cs="Times New Roman"/>
          <w:sz w:val="24"/>
          <w:szCs w:val="24"/>
        </w:rPr>
        <w:t xml:space="preserve">. OWRC is a joint effort of the Odegaard Undergraduate Library and the College of Arts and </w:t>
      </w:r>
      <w:proofErr w:type="gramStart"/>
      <w:r w:rsidRPr="002434A7">
        <w:rPr>
          <w:rFonts w:ascii="Times New Roman" w:eastAsia="Times New Roman" w:hAnsi="Times New Roman" w:cs="Times New Roman"/>
          <w:sz w:val="24"/>
          <w:szCs w:val="24"/>
        </w:rPr>
        <w:t>Sciences, and</w:t>
      </w:r>
      <w:proofErr w:type="gramEnd"/>
      <w:r w:rsidRPr="002434A7">
        <w:rPr>
          <w:rFonts w:ascii="Times New Roman" w:eastAsia="Times New Roman" w:hAnsi="Times New Roman" w:cs="Times New Roman"/>
          <w:sz w:val="24"/>
          <w:szCs w:val="24"/>
        </w:rPr>
        <w:t xml:space="preserve"> provides writing and research support for students’ work in courses throughout the College. Located on the ground floor of Odegaard Library (room 121), OWRC is currently open Monday-Thursday from 12PM - 4 PM. </w:t>
      </w:r>
    </w:p>
    <w:p w14:paraId="3B226320"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The Center for Learning and Undergraduate Enrichment's</w:t>
      </w:r>
      <w:r w:rsidRPr="002434A7">
        <w:rPr>
          <w:rFonts w:ascii="Times New Roman" w:eastAsia="Times New Roman" w:hAnsi="Times New Roman" w:cs="Times New Roman"/>
          <w:b/>
          <w:bCs/>
          <w:sz w:val="24"/>
          <w:szCs w:val="24"/>
        </w:rPr>
        <w:t> </w:t>
      </w:r>
      <w:hyperlink r:id="rId7" w:tgtFrame="_blank" w:history="1">
        <w:r w:rsidRPr="002434A7">
          <w:rPr>
            <w:rFonts w:ascii="Times New Roman" w:eastAsia="Times New Roman" w:hAnsi="Times New Roman" w:cs="Times New Roman"/>
            <w:color w:val="0000FF"/>
            <w:sz w:val="24"/>
            <w:szCs w:val="24"/>
            <w:u w:val="single"/>
          </w:rPr>
          <w:t>Writing Center (Links to an external site.)</w:t>
        </w:r>
      </w:hyperlink>
      <w:r w:rsidRPr="002434A7">
        <w:rPr>
          <w:rFonts w:ascii="Times New Roman" w:eastAsia="Times New Roman" w:hAnsi="Times New Roman" w:cs="Times New Roman"/>
          <w:sz w:val="24"/>
          <w:szCs w:val="24"/>
        </w:rPr>
        <w:t xml:space="preserve"> also has writing tutors available from 7 p.m. to 11 p.m. on school nights. They can help students with every stage of the writing process from brainstorming to polishing the final draft.</w:t>
      </w:r>
    </w:p>
    <w:p w14:paraId="31419F16"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While many students seek out writing centers on their own, instructors can also invite a writing center to be a more active part of their course. Either the Sociology Writing Center or the Odegaard Writing and Research Center can make ~ 10-minute visits to your course for an informational visit and make helpful suggestions about how to encourage students to use the writing center. </w:t>
      </w:r>
    </w:p>
    <w:p w14:paraId="3D80EE60"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1645BB7C"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0C363906"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4594E813">
          <v:rect id="_x0000_i1028" style="width:0;height:1.5pt" o:hralign="center" o:hrstd="t" o:hr="t" fillcolor="#a0a0a0" stroked="f"/>
        </w:pict>
      </w:r>
    </w:p>
    <w:p w14:paraId="17365EC5" w14:textId="77777777" w:rsidR="002434A7" w:rsidRPr="002434A7" w:rsidRDefault="002434A7" w:rsidP="002434A7">
      <w:pPr>
        <w:spacing w:before="100" w:beforeAutospacing="1" w:after="100" w:afterAutospacing="1" w:line="240" w:lineRule="auto"/>
        <w:outlineLvl w:val="1"/>
        <w:rPr>
          <w:rFonts w:ascii="Times New Roman" w:eastAsia="Times New Roman" w:hAnsi="Times New Roman" w:cs="Times New Roman"/>
          <w:b/>
          <w:bCs/>
          <w:sz w:val="36"/>
          <w:szCs w:val="36"/>
        </w:rPr>
      </w:pPr>
      <w:r w:rsidRPr="002434A7">
        <w:rPr>
          <w:rFonts w:ascii="Times New Roman" w:eastAsia="Times New Roman" w:hAnsi="Times New Roman" w:cs="Times New Roman"/>
          <w:b/>
          <w:bCs/>
          <w:sz w:val="36"/>
          <w:szCs w:val="36"/>
        </w:rPr>
        <w:t>Library Services</w:t>
      </w:r>
    </w:p>
    <w:p w14:paraId="1BDE58E7"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7C97EDB3">
          <v:rect id="_x0000_i1029" style="width:0;height:1.5pt" o:hralign="center" o:hrstd="t" o:hr="t" fillcolor="#a0a0a0" stroked="f"/>
        </w:pict>
      </w:r>
    </w:p>
    <w:p w14:paraId="3C054546"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The UW Library offers a wealth of teaching support resources, so make sure to check out </w:t>
      </w:r>
      <w:hyperlink r:id="rId8" w:tgtFrame="_blank" w:history="1">
        <w:r w:rsidRPr="002434A7">
          <w:rPr>
            <w:rFonts w:ascii="Times New Roman" w:eastAsia="Times New Roman" w:hAnsi="Times New Roman" w:cs="Times New Roman"/>
            <w:color w:val="0000FF"/>
            <w:sz w:val="24"/>
            <w:szCs w:val="24"/>
            <w:u w:val="single"/>
          </w:rPr>
          <w:t>their main landing page (Links to an external site.)</w:t>
        </w:r>
      </w:hyperlink>
      <w:r w:rsidRPr="002434A7">
        <w:rPr>
          <w:rFonts w:ascii="Times New Roman" w:eastAsia="Times New Roman" w:hAnsi="Times New Roman" w:cs="Times New Roman"/>
          <w:sz w:val="24"/>
          <w:szCs w:val="24"/>
        </w:rPr>
        <w:t xml:space="preserve"> for instructor support to see if they can help you with any of your teaching needs. Whether you're looking to place readings or films on course reserve or are searching for free and open teaching resources available online, the library can help you. If you are interested in teaching students how to embark on the research process, make sure to check out their </w:t>
      </w:r>
      <w:hyperlink r:id="rId9" w:tgtFrame="_blank" w:history="1">
        <w:r w:rsidRPr="002434A7">
          <w:rPr>
            <w:rFonts w:ascii="Times New Roman" w:eastAsia="Times New Roman" w:hAnsi="Times New Roman" w:cs="Times New Roman"/>
            <w:color w:val="0000FF"/>
            <w:sz w:val="24"/>
            <w:szCs w:val="24"/>
            <w:u w:val="single"/>
          </w:rPr>
          <w:t>Undergraduate Researcher Tutorial (Links to an external site.)</w:t>
        </w:r>
      </w:hyperlink>
      <w:r w:rsidRPr="002434A7">
        <w:rPr>
          <w:rFonts w:ascii="Times New Roman" w:eastAsia="Times New Roman" w:hAnsi="Times New Roman" w:cs="Times New Roman"/>
          <w:sz w:val="24"/>
          <w:szCs w:val="24"/>
        </w:rPr>
        <w:t xml:space="preserve">, which contains modules that you can directly import into Canvas! If you have questions about providing access to course materials for students, start by consulting the library's </w:t>
      </w:r>
      <w:hyperlink r:id="rId10" w:tgtFrame="_blank" w:history="1">
        <w:r w:rsidRPr="002434A7">
          <w:rPr>
            <w:rFonts w:ascii="Times New Roman" w:eastAsia="Times New Roman" w:hAnsi="Times New Roman" w:cs="Times New Roman"/>
            <w:color w:val="0000FF"/>
            <w:sz w:val="24"/>
            <w:szCs w:val="24"/>
            <w:u w:val="single"/>
          </w:rPr>
          <w:t>FAQ page (Links to an external site.)</w:t>
        </w:r>
      </w:hyperlink>
      <w:r w:rsidRPr="002434A7">
        <w:rPr>
          <w:rFonts w:ascii="Times New Roman" w:eastAsia="Times New Roman" w:hAnsi="Times New Roman" w:cs="Times New Roman"/>
          <w:sz w:val="24"/>
          <w:szCs w:val="24"/>
        </w:rPr>
        <w:t xml:space="preserve"> on that topic.</w:t>
      </w:r>
    </w:p>
    <w:p w14:paraId="313F607A"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If you would like to integrate a library workshop into your one of your course assignments, you can submit a request through this </w:t>
      </w:r>
      <w:hyperlink r:id="rId11" w:tgtFrame="_blank" w:history="1">
        <w:r w:rsidRPr="002434A7">
          <w:rPr>
            <w:rFonts w:ascii="Times New Roman" w:eastAsia="Times New Roman" w:hAnsi="Times New Roman" w:cs="Times New Roman"/>
            <w:color w:val="0000FF"/>
            <w:sz w:val="24"/>
            <w:szCs w:val="24"/>
            <w:u w:val="single"/>
          </w:rPr>
          <w:t>form (Links to an external site.)</w:t>
        </w:r>
      </w:hyperlink>
      <w:r w:rsidRPr="002434A7">
        <w:rPr>
          <w:rFonts w:ascii="Times New Roman" w:eastAsia="Times New Roman" w:hAnsi="Times New Roman" w:cs="Times New Roman"/>
          <w:sz w:val="24"/>
          <w:szCs w:val="24"/>
        </w:rPr>
        <w:t>. The UW Library requests that all form submissions be made at least 14 days in advance of the desired workshop date. Before the workshop, you will need to meet with the assigned librarian to plan the workshop at least 7 days in advance, and you as the instructor must attend the workshop along with the class, which usually lasts around 50-110 minutes.</w:t>
      </w:r>
      <w:r w:rsidRPr="002434A7">
        <w:rPr>
          <w:rFonts w:ascii="Times New Roman" w:eastAsia="Times New Roman" w:hAnsi="Times New Roman" w:cs="Times New Roman"/>
          <w:sz w:val="24"/>
          <w:szCs w:val="24"/>
        </w:rPr>
        <w:br/>
      </w:r>
      <w:r w:rsidRPr="002434A7">
        <w:rPr>
          <w:rFonts w:ascii="Times New Roman" w:eastAsia="Times New Roman" w:hAnsi="Times New Roman" w:cs="Times New Roman"/>
          <w:sz w:val="24"/>
          <w:szCs w:val="24"/>
        </w:rPr>
        <w:br/>
        <w:t xml:space="preserve">You can contact </w:t>
      </w:r>
      <w:hyperlink r:id="rId12" w:history="1">
        <w:r w:rsidRPr="002434A7">
          <w:rPr>
            <w:rFonts w:ascii="Times New Roman" w:eastAsia="Times New Roman" w:hAnsi="Times New Roman" w:cs="Times New Roman"/>
            <w:color w:val="0000FF"/>
            <w:sz w:val="24"/>
            <w:szCs w:val="24"/>
            <w:u w:val="single"/>
          </w:rPr>
          <w:t>libteach@uw.edu</w:t>
        </w:r>
      </w:hyperlink>
      <w:r w:rsidRPr="002434A7">
        <w:rPr>
          <w:rFonts w:ascii="Times New Roman" w:eastAsia="Times New Roman" w:hAnsi="Times New Roman" w:cs="Times New Roman"/>
          <w:sz w:val="24"/>
          <w:szCs w:val="24"/>
        </w:rPr>
        <w:t xml:space="preserve"> to request orientation tutorials, assignment ideas, and </w:t>
      </w:r>
      <w:r w:rsidRPr="002434A7">
        <w:rPr>
          <w:rFonts w:ascii="Times New Roman" w:eastAsia="Times New Roman" w:hAnsi="Times New Roman" w:cs="Times New Roman"/>
          <w:sz w:val="24"/>
          <w:szCs w:val="24"/>
        </w:rPr>
        <w:lastRenderedPageBreak/>
        <w:t xml:space="preserve">suggestions, and you can also contact and set up a meeting with the Sociology Area Librarian, Kathleen Collins, </w:t>
      </w:r>
      <w:hyperlink r:id="rId13" w:anchor="s" w:tgtFrame="_blank" w:history="1">
        <w:r w:rsidRPr="002434A7">
          <w:rPr>
            <w:rFonts w:ascii="Times New Roman" w:eastAsia="Times New Roman" w:hAnsi="Times New Roman" w:cs="Times New Roman"/>
            <w:color w:val="0000FF"/>
            <w:sz w:val="24"/>
            <w:szCs w:val="24"/>
            <w:u w:val="single"/>
          </w:rPr>
          <w:t>here (Links to an external site.)</w:t>
        </w:r>
      </w:hyperlink>
      <w:r w:rsidRPr="002434A7">
        <w:rPr>
          <w:rFonts w:ascii="Times New Roman" w:eastAsia="Times New Roman" w:hAnsi="Times New Roman" w:cs="Times New Roman"/>
          <w:sz w:val="24"/>
          <w:szCs w:val="24"/>
        </w:rPr>
        <w:t>.</w:t>
      </w:r>
    </w:p>
    <w:p w14:paraId="6764FE30"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2878576C"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2BBE97DD"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6B86F332">
          <v:rect id="_x0000_i1030" style="width:0;height:1.5pt" o:hralign="center" o:hrstd="t" o:hr="t" fillcolor="#a0a0a0" stroked="f"/>
        </w:pict>
      </w:r>
    </w:p>
    <w:p w14:paraId="49D4B3A7" w14:textId="77777777" w:rsidR="002434A7" w:rsidRPr="002434A7" w:rsidRDefault="002434A7" w:rsidP="002434A7">
      <w:pPr>
        <w:spacing w:before="100" w:beforeAutospacing="1" w:after="100" w:afterAutospacing="1" w:line="240" w:lineRule="auto"/>
        <w:outlineLvl w:val="1"/>
        <w:rPr>
          <w:rFonts w:ascii="Times New Roman" w:eastAsia="Times New Roman" w:hAnsi="Times New Roman" w:cs="Times New Roman"/>
          <w:b/>
          <w:bCs/>
          <w:sz w:val="36"/>
          <w:szCs w:val="36"/>
        </w:rPr>
      </w:pPr>
      <w:r w:rsidRPr="002434A7">
        <w:rPr>
          <w:rFonts w:ascii="Times New Roman" w:eastAsia="Times New Roman" w:hAnsi="Times New Roman" w:cs="Times New Roman"/>
          <w:b/>
          <w:bCs/>
          <w:sz w:val="36"/>
          <w:szCs w:val="36"/>
        </w:rPr>
        <w:t>Support for Student Learning</w:t>
      </w:r>
    </w:p>
    <w:p w14:paraId="7FFCFA9C"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332CB914">
          <v:rect id="_x0000_i1031" style="width:0;height:1.5pt" o:hralign="center" o:hrstd="t" o:hr="t" fillcolor="#a0a0a0" stroked="f"/>
        </w:pict>
      </w:r>
    </w:p>
    <w:p w14:paraId="272736EC"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Start at the main landing page on </w:t>
      </w:r>
      <w:hyperlink r:id="rId14" w:tgtFrame="_blank" w:history="1">
        <w:r w:rsidRPr="002434A7">
          <w:rPr>
            <w:rFonts w:ascii="Times New Roman" w:eastAsia="Times New Roman" w:hAnsi="Times New Roman" w:cs="Times New Roman"/>
            <w:color w:val="0000FF"/>
            <w:sz w:val="24"/>
            <w:szCs w:val="24"/>
            <w:u w:val="single"/>
          </w:rPr>
          <w:t>Academic Support Programs (Links to an external site.)</w:t>
        </w:r>
      </w:hyperlink>
      <w:r w:rsidRPr="002434A7">
        <w:rPr>
          <w:rFonts w:ascii="Times New Roman" w:eastAsia="Times New Roman" w:hAnsi="Times New Roman" w:cs="Times New Roman"/>
          <w:sz w:val="24"/>
          <w:szCs w:val="24"/>
        </w:rPr>
        <w:t xml:space="preserve"> for students at UW. These programs help UW students with their studies by providing a space for them to learn from their peers or from tutors provided by the </w:t>
      </w:r>
      <w:hyperlink r:id="rId15" w:tgtFrame="_blank" w:history="1">
        <w:r w:rsidRPr="002434A7">
          <w:rPr>
            <w:rFonts w:ascii="Times New Roman" w:eastAsia="Times New Roman" w:hAnsi="Times New Roman" w:cs="Times New Roman"/>
            <w:color w:val="0000FF"/>
            <w:sz w:val="24"/>
            <w:szCs w:val="24"/>
            <w:u w:val="single"/>
          </w:rPr>
          <w:t>Center for Teaching and Learning (Links to an external site.)</w:t>
        </w:r>
      </w:hyperlink>
      <w:r w:rsidRPr="002434A7">
        <w:rPr>
          <w:rFonts w:ascii="Times New Roman" w:eastAsia="Times New Roman" w:hAnsi="Times New Roman" w:cs="Times New Roman"/>
          <w:sz w:val="24"/>
          <w:szCs w:val="24"/>
        </w:rPr>
        <w:t>.</w:t>
      </w:r>
    </w:p>
    <w:p w14:paraId="2672C624"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Available to all Seattle campus undergraduates, the </w:t>
      </w:r>
      <w:hyperlink r:id="rId16" w:tgtFrame="_blank" w:history="1">
        <w:r w:rsidRPr="002434A7">
          <w:rPr>
            <w:rFonts w:ascii="Times New Roman" w:eastAsia="Times New Roman" w:hAnsi="Times New Roman" w:cs="Times New Roman"/>
            <w:color w:val="0000FF"/>
            <w:sz w:val="24"/>
            <w:szCs w:val="24"/>
            <w:u w:val="single"/>
          </w:rPr>
          <w:t xml:space="preserve">Center for Learning and Undergraduate </w:t>
        </w:r>
        <w:proofErr w:type="spellStart"/>
        <w:r w:rsidRPr="002434A7">
          <w:rPr>
            <w:rFonts w:ascii="Times New Roman" w:eastAsia="Times New Roman" w:hAnsi="Times New Roman" w:cs="Times New Roman"/>
            <w:color w:val="0000FF"/>
            <w:sz w:val="24"/>
            <w:szCs w:val="24"/>
            <w:u w:val="single"/>
          </w:rPr>
          <w:t>EnrichmentLinks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(CLUE) is the largest free tutoring program at the UW. Beyond housing the CTL writing center (linked above), CLUE primarily provides tutoring for Math, Chemistry, Physics, Biology, Economics, Computer Science &amp; Engineering, and </w:t>
      </w:r>
      <w:hyperlink r:id="rId17" w:tgtFrame="_blank" w:history="1">
        <w:proofErr w:type="spellStart"/>
        <w:r w:rsidRPr="002434A7">
          <w:rPr>
            <w:rFonts w:ascii="Times New Roman" w:eastAsia="Times New Roman" w:hAnsi="Times New Roman" w:cs="Times New Roman"/>
            <w:color w:val="0000FF"/>
            <w:sz w:val="24"/>
            <w:szCs w:val="24"/>
            <w:u w:val="single"/>
          </w:rPr>
          <w:t>StatisticsLinks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CLUE is also offered to students as a welcoming, inclusive space for them to connect with peers, ask questions about various subjects, prepare for exams, and have support on homework. </w:t>
      </w:r>
    </w:p>
    <w:p w14:paraId="1C2814B8"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If students are generally struggling or looking for more learning resources, you can try to direct them to CLUE's various in-person or archived online workshops, which cover topics like:</w:t>
      </w:r>
    </w:p>
    <w:p w14:paraId="48AF8ED1" w14:textId="77777777" w:rsidR="002434A7" w:rsidRPr="002434A7" w:rsidRDefault="002434A7" w:rsidP="002434A7">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8" w:tgtFrame="_blank" w:history="1">
        <w:r w:rsidRPr="002434A7">
          <w:rPr>
            <w:rFonts w:ascii="Times New Roman" w:eastAsia="Times New Roman" w:hAnsi="Times New Roman" w:cs="Times New Roman"/>
            <w:color w:val="0000FF"/>
            <w:sz w:val="24"/>
            <w:szCs w:val="24"/>
            <w:u w:val="single"/>
          </w:rPr>
          <w:t xml:space="preserve">Developing Study </w:t>
        </w:r>
        <w:proofErr w:type="spellStart"/>
        <w:r w:rsidRPr="002434A7">
          <w:rPr>
            <w:rFonts w:ascii="Times New Roman" w:eastAsia="Times New Roman" w:hAnsi="Times New Roman" w:cs="Times New Roman"/>
            <w:color w:val="0000FF"/>
            <w:sz w:val="24"/>
            <w:szCs w:val="24"/>
            <w:u w:val="single"/>
          </w:rPr>
          <w:t>SkillsLinks</w:t>
        </w:r>
        <w:proofErr w:type="spellEnd"/>
        <w:r w:rsidRPr="002434A7">
          <w:rPr>
            <w:rFonts w:ascii="Times New Roman" w:eastAsia="Times New Roman" w:hAnsi="Times New Roman" w:cs="Times New Roman"/>
            <w:color w:val="0000FF"/>
            <w:sz w:val="24"/>
            <w:szCs w:val="24"/>
            <w:u w:val="single"/>
          </w:rPr>
          <w:t xml:space="preserve"> to an external site.</w:t>
        </w:r>
      </w:hyperlink>
    </w:p>
    <w:p w14:paraId="1206B5B4" w14:textId="77777777" w:rsidR="002434A7" w:rsidRPr="002434A7" w:rsidRDefault="002434A7" w:rsidP="002434A7">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9" w:tgtFrame="_blank" w:history="1">
        <w:r w:rsidRPr="002434A7">
          <w:rPr>
            <w:rFonts w:ascii="Times New Roman" w:eastAsia="Times New Roman" w:hAnsi="Times New Roman" w:cs="Times New Roman"/>
            <w:color w:val="0000FF"/>
            <w:sz w:val="24"/>
            <w:szCs w:val="24"/>
            <w:u w:val="single"/>
          </w:rPr>
          <w:t xml:space="preserve">Guide to Academic </w:t>
        </w:r>
        <w:proofErr w:type="spellStart"/>
        <w:r w:rsidRPr="002434A7">
          <w:rPr>
            <w:rFonts w:ascii="Times New Roman" w:eastAsia="Times New Roman" w:hAnsi="Times New Roman" w:cs="Times New Roman"/>
            <w:color w:val="0000FF"/>
            <w:sz w:val="24"/>
            <w:szCs w:val="24"/>
            <w:u w:val="single"/>
          </w:rPr>
          <w:t>WritingLinks</w:t>
        </w:r>
        <w:proofErr w:type="spellEnd"/>
        <w:r w:rsidRPr="002434A7">
          <w:rPr>
            <w:rFonts w:ascii="Times New Roman" w:eastAsia="Times New Roman" w:hAnsi="Times New Roman" w:cs="Times New Roman"/>
            <w:color w:val="0000FF"/>
            <w:sz w:val="24"/>
            <w:szCs w:val="24"/>
            <w:u w:val="single"/>
          </w:rPr>
          <w:t xml:space="preserve"> to an external site.</w:t>
        </w:r>
      </w:hyperlink>
    </w:p>
    <w:p w14:paraId="267582B3" w14:textId="77777777" w:rsidR="002434A7" w:rsidRPr="002434A7" w:rsidRDefault="002434A7" w:rsidP="002434A7">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0" w:tgtFrame="_blank" w:history="1">
        <w:r w:rsidRPr="002434A7">
          <w:rPr>
            <w:rFonts w:ascii="Times New Roman" w:eastAsia="Times New Roman" w:hAnsi="Times New Roman" w:cs="Times New Roman"/>
            <w:color w:val="0000FF"/>
            <w:sz w:val="24"/>
            <w:szCs w:val="24"/>
            <w:u w:val="single"/>
          </w:rPr>
          <w:t xml:space="preserve">Effective </w:t>
        </w:r>
        <w:proofErr w:type="spellStart"/>
        <w:r w:rsidRPr="002434A7">
          <w:rPr>
            <w:rFonts w:ascii="Times New Roman" w:eastAsia="Times New Roman" w:hAnsi="Times New Roman" w:cs="Times New Roman"/>
            <w:color w:val="0000FF"/>
            <w:sz w:val="24"/>
            <w:szCs w:val="24"/>
            <w:u w:val="single"/>
          </w:rPr>
          <w:t>ReadingLinks</w:t>
        </w:r>
        <w:proofErr w:type="spellEnd"/>
        <w:r w:rsidRPr="002434A7">
          <w:rPr>
            <w:rFonts w:ascii="Times New Roman" w:eastAsia="Times New Roman" w:hAnsi="Times New Roman" w:cs="Times New Roman"/>
            <w:color w:val="0000FF"/>
            <w:sz w:val="24"/>
            <w:szCs w:val="24"/>
            <w:u w:val="single"/>
          </w:rPr>
          <w:t xml:space="preserve"> to an external site.</w:t>
        </w:r>
      </w:hyperlink>
    </w:p>
    <w:p w14:paraId="0523CB5F" w14:textId="77777777" w:rsidR="002434A7" w:rsidRPr="002434A7" w:rsidRDefault="002434A7" w:rsidP="002434A7">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1" w:tgtFrame="_blank" w:history="1">
        <w:r w:rsidRPr="002434A7">
          <w:rPr>
            <w:rFonts w:ascii="Times New Roman" w:eastAsia="Times New Roman" w:hAnsi="Times New Roman" w:cs="Times New Roman"/>
            <w:color w:val="0000FF"/>
            <w:sz w:val="24"/>
            <w:szCs w:val="24"/>
            <w:u w:val="single"/>
          </w:rPr>
          <w:t xml:space="preserve">Preparing for </w:t>
        </w:r>
        <w:proofErr w:type="spellStart"/>
        <w:r w:rsidRPr="002434A7">
          <w:rPr>
            <w:rFonts w:ascii="Times New Roman" w:eastAsia="Times New Roman" w:hAnsi="Times New Roman" w:cs="Times New Roman"/>
            <w:color w:val="0000FF"/>
            <w:sz w:val="24"/>
            <w:szCs w:val="24"/>
            <w:u w:val="single"/>
          </w:rPr>
          <w:t>TestsLinks</w:t>
        </w:r>
        <w:proofErr w:type="spellEnd"/>
        <w:r w:rsidRPr="002434A7">
          <w:rPr>
            <w:rFonts w:ascii="Times New Roman" w:eastAsia="Times New Roman" w:hAnsi="Times New Roman" w:cs="Times New Roman"/>
            <w:color w:val="0000FF"/>
            <w:sz w:val="24"/>
            <w:szCs w:val="24"/>
            <w:u w:val="single"/>
          </w:rPr>
          <w:t xml:space="preserve"> to an external site.</w:t>
        </w:r>
      </w:hyperlink>
    </w:p>
    <w:p w14:paraId="493DB3C8" w14:textId="77777777" w:rsidR="002434A7" w:rsidRPr="002434A7" w:rsidRDefault="002434A7" w:rsidP="002434A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And more...</w:t>
      </w:r>
    </w:p>
    <w:p w14:paraId="5F26E94E"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72D13385"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5EB25B84"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55C50E1B">
          <v:rect id="_x0000_i1032" style="width:0;height:1.5pt" o:hralign="center" o:hrstd="t" o:hr="t" fillcolor="#a0a0a0" stroked="f"/>
        </w:pict>
      </w:r>
    </w:p>
    <w:p w14:paraId="7B6DCDDC" w14:textId="77777777" w:rsidR="002434A7" w:rsidRPr="002434A7" w:rsidRDefault="002434A7" w:rsidP="002434A7">
      <w:pPr>
        <w:spacing w:before="100" w:beforeAutospacing="1" w:after="100" w:afterAutospacing="1" w:line="240" w:lineRule="auto"/>
        <w:outlineLvl w:val="1"/>
        <w:rPr>
          <w:rFonts w:ascii="Times New Roman" w:eastAsia="Times New Roman" w:hAnsi="Times New Roman" w:cs="Times New Roman"/>
          <w:b/>
          <w:bCs/>
          <w:sz w:val="36"/>
          <w:szCs w:val="36"/>
        </w:rPr>
      </w:pPr>
      <w:r w:rsidRPr="002434A7">
        <w:rPr>
          <w:rFonts w:ascii="Times New Roman" w:eastAsia="Times New Roman" w:hAnsi="Times New Roman" w:cs="Times New Roman"/>
          <w:b/>
          <w:bCs/>
          <w:sz w:val="36"/>
          <w:szCs w:val="36"/>
        </w:rPr>
        <w:t>Technology Support Services</w:t>
      </w:r>
    </w:p>
    <w:p w14:paraId="3E7F7B3D"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03BAF37C">
          <v:rect id="_x0000_i1033" style="width:0;height:1.5pt" o:hralign="center" o:hrstd="t" o:hr="t" fillcolor="#a0a0a0" stroked="f"/>
        </w:pict>
      </w:r>
    </w:p>
    <w:p w14:paraId="3BA7B8FD"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lastRenderedPageBreak/>
        <w:t xml:space="preserve">Visit </w:t>
      </w:r>
      <w:hyperlink r:id="rId22" w:tgtFrame="_blank" w:history="1">
        <w:r w:rsidRPr="002434A7">
          <w:rPr>
            <w:rFonts w:ascii="Times New Roman" w:eastAsia="Times New Roman" w:hAnsi="Times New Roman" w:cs="Times New Roman"/>
            <w:color w:val="0000FF"/>
            <w:sz w:val="24"/>
            <w:szCs w:val="24"/>
            <w:u w:val="single"/>
          </w:rPr>
          <w:t xml:space="preserve">IT </w:t>
        </w:r>
        <w:proofErr w:type="spellStart"/>
        <w:r w:rsidRPr="002434A7">
          <w:rPr>
            <w:rFonts w:ascii="Times New Roman" w:eastAsia="Times New Roman" w:hAnsi="Times New Roman" w:cs="Times New Roman"/>
            <w:color w:val="0000FF"/>
            <w:sz w:val="24"/>
            <w:szCs w:val="24"/>
            <w:u w:val="single"/>
          </w:rPr>
          <w:t>ConnectLinks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to access the primary hub for campus IT services. They even compiled a helpful </w:t>
      </w:r>
      <w:hyperlink r:id="rId23" w:tgtFrame="_blank" w:history="1">
        <w:r w:rsidRPr="002434A7">
          <w:rPr>
            <w:rFonts w:ascii="Times New Roman" w:eastAsia="Times New Roman" w:hAnsi="Times New Roman" w:cs="Times New Roman"/>
            <w:color w:val="0000FF"/>
            <w:sz w:val="24"/>
            <w:szCs w:val="24"/>
            <w:u w:val="single"/>
          </w:rPr>
          <w:t xml:space="preserve">Faculty Quick-Start </w:t>
        </w:r>
        <w:proofErr w:type="spellStart"/>
        <w:r w:rsidRPr="002434A7">
          <w:rPr>
            <w:rFonts w:ascii="Times New Roman" w:eastAsia="Times New Roman" w:hAnsi="Times New Roman" w:cs="Times New Roman"/>
            <w:color w:val="0000FF"/>
            <w:sz w:val="24"/>
            <w:szCs w:val="24"/>
            <w:u w:val="single"/>
          </w:rPr>
          <w:t>GuideLinks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to get you started on any IT-related teaching needs, including tips for teaching remotely, getting your </w:t>
      </w:r>
      <w:hyperlink r:id="rId24" w:tgtFrame="_blank" w:history="1">
        <w:r w:rsidRPr="002434A7">
          <w:rPr>
            <w:rFonts w:ascii="Times New Roman" w:eastAsia="Times New Roman" w:hAnsi="Times New Roman" w:cs="Times New Roman"/>
            <w:color w:val="0000FF"/>
            <w:sz w:val="24"/>
            <w:szCs w:val="24"/>
            <w:u w:val="single"/>
          </w:rPr>
          <w:t xml:space="preserve">course set up on </w:t>
        </w:r>
        <w:proofErr w:type="spellStart"/>
        <w:r w:rsidRPr="002434A7">
          <w:rPr>
            <w:rFonts w:ascii="Times New Roman" w:eastAsia="Times New Roman" w:hAnsi="Times New Roman" w:cs="Times New Roman"/>
            <w:color w:val="0000FF"/>
            <w:sz w:val="24"/>
            <w:szCs w:val="24"/>
            <w:u w:val="single"/>
          </w:rPr>
          <w:t>CanvasLinks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and how to use teaching tools like </w:t>
      </w:r>
      <w:hyperlink r:id="rId25" w:tgtFrame="_blank" w:history="1">
        <w:proofErr w:type="spellStart"/>
        <w:r w:rsidRPr="002434A7">
          <w:rPr>
            <w:rFonts w:ascii="Times New Roman" w:eastAsia="Times New Roman" w:hAnsi="Times New Roman" w:cs="Times New Roman"/>
            <w:color w:val="0000FF"/>
            <w:sz w:val="24"/>
            <w:szCs w:val="24"/>
            <w:u w:val="single"/>
          </w:rPr>
          <w:t>PanoptoLinks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and </w:t>
      </w:r>
      <w:hyperlink r:id="rId26" w:tgtFrame="_blank" w:history="1">
        <w:r w:rsidRPr="002434A7">
          <w:rPr>
            <w:rFonts w:ascii="Times New Roman" w:eastAsia="Times New Roman" w:hAnsi="Times New Roman" w:cs="Times New Roman"/>
            <w:color w:val="0000FF"/>
            <w:sz w:val="24"/>
            <w:szCs w:val="24"/>
            <w:u w:val="single"/>
          </w:rPr>
          <w:t xml:space="preserve">Poll </w:t>
        </w:r>
        <w:proofErr w:type="spellStart"/>
        <w:r w:rsidRPr="002434A7">
          <w:rPr>
            <w:rFonts w:ascii="Times New Roman" w:eastAsia="Times New Roman" w:hAnsi="Times New Roman" w:cs="Times New Roman"/>
            <w:color w:val="0000FF"/>
            <w:sz w:val="24"/>
            <w:szCs w:val="24"/>
            <w:u w:val="single"/>
          </w:rPr>
          <w:t>EverywhereLinks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xml:space="preserve">. If you need an alternative classroom with more amenities to suit any special class activities, make sure to check out the </w:t>
      </w:r>
      <w:hyperlink r:id="rId27" w:tgtFrame="_blank" w:history="1">
        <w:r w:rsidRPr="002434A7">
          <w:rPr>
            <w:rFonts w:ascii="Times New Roman" w:eastAsia="Times New Roman" w:hAnsi="Times New Roman" w:cs="Times New Roman"/>
            <w:color w:val="0000FF"/>
            <w:sz w:val="24"/>
            <w:szCs w:val="24"/>
            <w:u w:val="single"/>
          </w:rPr>
          <w:t xml:space="preserve">Active Learning </w:t>
        </w:r>
        <w:proofErr w:type="spellStart"/>
        <w:r w:rsidRPr="002434A7">
          <w:rPr>
            <w:rFonts w:ascii="Times New Roman" w:eastAsia="Times New Roman" w:hAnsi="Times New Roman" w:cs="Times New Roman"/>
            <w:color w:val="0000FF"/>
            <w:sz w:val="24"/>
            <w:szCs w:val="24"/>
            <w:u w:val="single"/>
          </w:rPr>
          <w:t>ClassroomsLinks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which offer a range of supplementary technology devices that promote group work.</w:t>
      </w:r>
    </w:p>
    <w:p w14:paraId="2C7095FB"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For IT assistance, you can reach the support office at the following locations:</w:t>
      </w:r>
    </w:p>
    <w:p w14:paraId="76369060"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xml:space="preserve"> Email: </w:t>
      </w:r>
      <w:hyperlink r:id="rId28" w:history="1">
        <w:r w:rsidRPr="002434A7">
          <w:rPr>
            <w:rFonts w:ascii="Times New Roman" w:eastAsia="Times New Roman" w:hAnsi="Times New Roman" w:cs="Times New Roman"/>
            <w:color w:val="0000FF"/>
            <w:sz w:val="24"/>
            <w:szCs w:val="24"/>
            <w:u w:val="single"/>
          </w:rPr>
          <w:t>help@uw.edu</w:t>
        </w:r>
      </w:hyperlink>
      <w:r w:rsidRPr="002434A7">
        <w:rPr>
          <w:rFonts w:ascii="Times New Roman" w:eastAsia="Times New Roman" w:hAnsi="Times New Roman" w:cs="Times New Roman"/>
          <w:sz w:val="24"/>
          <w:szCs w:val="24"/>
        </w:rPr>
        <w:br/>
        <w:t> Phone: 206-221-5000</w:t>
      </w:r>
      <w:r w:rsidRPr="002434A7">
        <w:rPr>
          <w:rFonts w:ascii="Times New Roman" w:eastAsia="Times New Roman" w:hAnsi="Times New Roman" w:cs="Times New Roman"/>
          <w:sz w:val="24"/>
          <w:szCs w:val="24"/>
        </w:rPr>
        <w:br/>
        <w:t> Online: </w:t>
      </w:r>
      <w:hyperlink r:id="rId29" w:tgtFrame="_blank" w:history="1">
        <w:r w:rsidRPr="002434A7">
          <w:rPr>
            <w:rFonts w:ascii="Times New Roman" w:eastAsia="Times New Roman" w:hAnsi="Times New Roman" w:cs="Times New Roman"/>
            <w:color w:val="0000FF"/>
            <w:sz w:val="24"/>
            <w:szCs w:val="24"/>
            <w:u w:val="single"/>
          </w:rPr>
          <w:t xml:space="preserve">Send a </w:t>
        </w:r>
        <w:proofErr w:type="spellStart"/>
        <w:r w:rsidRPr="002434A7">
          <w:rPr>
            <w:rFonts w:ascii="Times New Roman" w:eastAsia="Times New Roman" w:hAnsi="Times New Roman" w:cs="Times New Roman"/>
            <w:color w:val="0000FF"/>
            <w:sz w:val="24"/>
            <w:szCs w:val="24"/>
            <w:u w:val="single"/>
          </w:rPr>
          <w:t>questionLinks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br/>
        <w:t> In-person: </w:t>
      </w:r>
      <w:hyperlink r:id="rId30" w:anchor="main_content" w:tgtFrame="_blank" w:history="1">
        <w:r w:rsidRPr="002434A7">
          <w:rPr>
            <w:rFonts w:ascii="Times New Roman" w:eastAsia="Times New Roman" w:hAnsi="Times New Roman" w:cs="Times New Roman"/>
            <w:color w:val="0000FF"/>
            <w:sz w:val="24"/>
            <w:szCs w:val="24"/>
            <w:u w:val="single"/>
          </w:rPr>
          <w:t xml:space="preserve">Walk-in </w:t>
        </w:r>
        <w:proofErr w:type="spellStart"/>
        <w:r w:rsidRPr="002434A7">
          <w:rPr>
            <w:rFonts w:ascii="Times New Roman" w:eastAsia="Times New Roman" w:hAnsi="Times New Roman" w:cs="Times New Roman"/>
            <w:color w:val="0000FF"/>
            <w:sz w:val="24"/>
            <w:szCs w:val="24"/>
            <w:u w:val="single"/>
          </w:rPr>
          <w:t>locationsLinks</w:t>
        </w:r>
        <w:proofErr w:type="spellEnd"/>
        <w:r w:rsidRPr="002434A7">
          <w:rPr>
            <w:rFonts w:ascii="Times New Roman" w:eastAsia="Times New Roman" w:hAnsi="Times New Roman" w:cs="Times New Roman"/>
            <w:color w:val="0000FF"/>
            <w:sz w:val="24"/>
            <w:szCs w:val="24"/>
            <w:u w:val="single"/>
          </w:rPr>
          <w:t xml:space="preserve"> to an external site.</w:t>
        </w:r>
      </w:hyperlink>
      <w:r w:rsidRPr="002434A7">
        <w:rPr>
          <w:rFonts w:ascii="Times New Roman" w:eastAsia="Times New Roman" w:hAnsi="Times New Roman" w:cs="Times New Roman"/>
          <w:sz w:val="24"/>
          <w:szCs w:val="24"/>
        </w:rPr>
        <w:t> </w:t>
      </w:r>
    </w:p>
    <w:p w14:paraId="264DBD0B"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0F5A26BE"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t> </w:t>
      </w:r>
    </w:p>
    <w:p w14:paraId="108CEF0A"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361B8F13">
          <v:rect id="_x0000_i1034" style="width:0;height:1.5pt" o:hralign="center" o:hrstd="t" o:hr="t" fillcolor="#a0a0a0" stroked="f"/>
        </w:pict>
      </w:r>
    </w:p>
    <w:p w14:paraId="09BB05F6" w14:textId="77777777" w:rsidR="002434A7" w:rsidRPr="002434A7" w:rsidRDefault="002434A7" w:rsidP="002434A7">
      <w:pPr>
        <w:spacing w:before="100" w:beforeAutospacing="1" w:after="100" w:afterAutospacing="1" w:line="240" w:lineRule="auto"/>
        <w:outlineLvl w:val="1"/>
        <w:rPr>
          <w:rFonts w:ascii="Times New Roman" w:eastAsia="Times New Roman" w:hAnsi="Times New Roman" w:cs="Times New Roman"/>
          <w:b/>
          <w:bCs/>
          <w:sz w:val="36"/>
          <w:szCs w:val="36"/>
        </w:rPr>
      </w:pPr>
      <w:r w:rsidRPr="002434A7">
        <w:rPr>
          <w:rFonts w:ascii="Times New Roman" w:eastAsia="Times New Roman" w:hAnsi="Times New Roman" w:cs="Times New Roman"/>
          <w:b/>
          <w:bCs/>
          <w:sz w:val="36"/>
          <w:szCs w:val="36"/>
        </w:rPr>
        <w:t>Alternative Campus Maps</w:t>
      </w:r>
    </w:p>
    <w:p w14:paraId="66E0721A" w14:textId="77777777" w:rsidR="002434A7" w:rsidRPr="002434A7" w:rsidRDefault="002434A7" w:rsidP="002434A7">
      <w:pPr>
        <w:spacing w:after="0" w:line="240" w:lineRule="auto"/>
        <w:rPr>
          <w:rFonts w:ascii="Times New Roman" w:eastAsia="Times New Roman" w:hAnsi="Times New Roman" w:cs="Times New Roman"/>
          <w:sz w:val="24"/>
          <w:szCs w:val="24"/>
        </w:rPr>
      </w:pPr>
      <w:r w:rsidRPr="002434A7">
        <w:rPr>
          <w:rFonts w:ascii="Times New Roman" w:eastAsia="Times New Roman" w:hAnsi="Times New Roman" w:cs="Times New Roman"/>
          <w:sz w:val="24"/>
          <w:szCs w:val="24"/>
        </w:rPr>
        <w:pict w14:anchorId="5A4C9A20">
          <v:rect id="_x0000_i1035" style="width:0;height:1.5pt" o:hralign="center" o:hrstd="t" o:hr="t" fillcolor="#a0a0a0" stroked="f"/>
        </w:pict>
      </w:r>
    </w:p>
    <w:p w14:paraId="4B863114"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hyperlink r:id="rId31" w:tgtFrame="_blank" w:history="1">
        <w:r w:rsidRPr="002434A7">
          <w:rPr>
            <w:rFonts w:ascii="Times New Roman" w:eastAsia="Times New Roman" w:hAnsi="Times New Roman" w:cs="Times New Roman"/>
            <w:color w:val="0000FF"/>
            <w:sz w:val="24"/>
            <w:szCs w:val="24"/>
            <w:u w:val="single"/>
          </w:rPr>
          <w:t>Map of Universal Restrooms on Campus (Links to an external site.)</w:t>
        </w:r>
      </w:hyperlink>
    </w:p>
    <w:p w14:paraId="761599BD" w14:textId="77777777" w:rsidR="002434A7" w:rsidRPr="002434A7" w:rsidRDefault="002434A7" w:rsidP="002434A7">
      <w:pPr>
        <w:spacing w:before="100" w:beforeAutospacing="1" w:after="100" w:afterAutospacing="1" w:line="240" w:lineRule="auto"/>
        <w:rPr>
          <w:rFonts w:ascii="Times New Roman" w:eastAsia="Times New Roman" w:hAnsi="Times New Roman" w:cs="Times New Roman"/>
          <w:sz w:val="24"/>
          <w:szCs w:val="24"/>
        </w:rPr>
      </w:pPr>
      <w:hyperlink r:id="rId32" w:tgtFrame="_blank" w:history="1">
        <w:r w:rsidRPr="002434A7">
          <w:rPr>
            <w:rFonts w:ascii="Times New Roman" w:eastAsia="Times New Roman" w:hAnsi="Times New Roman" w:cs="Times New Roman"/>
            <w:color w:val="0000FF"/>
            <w:sz w:val="24"/>
            <w:szCs w:val="24"/>
            <w:u w:val="single"/>
          </w:rPr>
          <w:t>A People's Landscape: Racism and Resistance at UW</w:t>
        </w:r>
      </w:hyperlink>
    </w:p>
    <w:p w14:paraId="2F424092" w14:textId="77777777" w:rsidR="002434A7" w:rsidRDefault="002434A7"/>
    <w:sectPr w:rsidR="00243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96E"/>
    <w:multiLevelType w:val="multilevel"/>
    <w:tmpl w:val="4934E6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B61DA"/>
    <w:multiLevelType w:val="multilevel"/>
    <w:tmpl w:val="5A468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30918"/>
    <w:multiLevelType w:val="multilevel"/>
    <w:tmpl w:val="3DF2E8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A7"/>
    <w:rsid w:val="0024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8E48"/>
  <w15:chartTrackingRefBased/>
  <w15:docId w15:val="{47DB29BB-EDD5-423E-9F8B-7CF49A99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34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434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4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434A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434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34A7"/>
    <w:rPr>
      <w:b/>
      <w:bCs/>
    </w:rPr>
  </w:style>
  <w:style w:type="character" w:styleId="Hyperlink">
    <w:name w:val="Hyperlink"/>
    <w:basedOn w:val="DefaultParagraphFont"/>
    <w:uiPriority w:val="99"/>
    <w:semiHidden/>
    <w:unhideWhenUsed/>
    <w:rsid w:val="002434A7"/>
    <w:rPr>
      <w:color w:val="0000FF"/>
      <w:u w:val="single"/>
    </w:rPr>
  </w:style>
  <w:style w:type="character" w:customStyle="1" w:styleId="screenreader-only">
    <w:name w:val="screenreader-only"/>
    <w:basedOn w:val="DefaultParagraphFont"/>
    <w:rsid w:val="0024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76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b.washington.edu/help/consultations/consultations/" TargetMode="External"/><Relationship Id="rId18" Type="http://schemas.openxmlformats.org/officeDocument/2006/relationships/hyperlink" Target="https://academicsupport.uw.edu/study-skills/study-skills-workshops/" TargetMode="External"/><Relationship Id="rId26" Type="http://schemas.openxmlformats.org/officeDocument/2006/relationships/hyperlink" Target="https://itconnect.uw.edu/learn/tools/polleverywhere/" TargetMode="External"/><Relationship Id="rId3" Type="http://schemas.openxmlformats.org/officeDocument/2006/relationships/settings" Target="settings.xml"/><Relationship Id="rId21" Type="http://schemas.openxmlformats.org/officeDocument/2006/relationships/hyperlink" Target="https://academicsupport.uw.edu/study-skills/preparing-for-tests/" TargetMode="External"/><Relationship Id="rId34" Type="http://schemas.openxmlformats.org/officeDocument/2006/relationships/theme" Target="theme/theme1.xml"/><Relationship Id="rId7" Type="http://schemas.openxmlformats.org/officeDocument/2006/relationships/hyperlink" Target="https://webster.uaa.washington.edu/clue/writing-center/" TargetMode="External"/><Relationship Id="rId12" Type="http://schemas.openxmlformats.org/officeDocument/2006/relationships/hyperlink" Target="mailto:libteach@uw.edu" TargetMode="External"/><Relationship Id="rId17" Type="http://schemas.openxmlformats.org/officeDocument/2006/relationships/hyperlink" Target="https://academicsupport.uw.edu/clue/subjects/statistics/" TargetMode="External"/><Relationship Id="rId25" Type="http://schemas.openxmlformats.org/officeDocument/2006/relationships/hyperlink" Target="https://itconnect.uw.edu/learn/tools/panopt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cademicsupport.uw.edu/clue/" TargetMode="External"/><Relationship Id="rId20" Type="http://schemas.openxmlformats.org/officeDocument/2006/relationships/hyperlink" Target="https://academicsupport.uw.edu/study-skills/effective-reading/" TargetMode="External"/><Relationship Id="rId29" Type="http://schemas.openxmlformats.org/officeDocument/2006/relationships/hyperlink" Target="https://itconnect.uw.edu/it-connect-home/question/" TargetMode="External"/><Relationship Id="rId1" Type="http://schemas.openxmlformats.org/officeDocument/2006/relationships/numbering" Target="numbering.xml"/><Relationship Id="rId6" Type="http://schemas.openxmlformats.org/officeDocument/2006/relationships/hyperlink" Target="http://depts.washington.edu/owrc/" TargetMode="External"/><Relationship Id="rId11" Type="http://schemas.openxmlformats.org/officeDocument/2006/relationships/hyperlink" Target="https://docs.google.com/forms/d/e/1FAIpQLSfuPPddny8BU_1VaIh8OMWvfJfviJgv1JL6LljEo1S2wrx0OQ/viewform" TargetMode="External"/><Relationship Id="rId24" Type="http://schemas.openxmlformats.org/officeDocument/2006/relationships/hyperlink" Target="https://itconnect.uw.edu/learn/tools/canvas/canvas-help-for-instructors/designing-your-course/" TargetMode="External"/><Relationship Id="rId32" Type="http://schemas.openxmlformats.org/officeDocument/2006/relationships/hyperlink" Target="https://uploads.knightlab.com/storymapjs/879b2b556ae3deaf958d7e781643b1b2/a-peoples-landscape-racism-and-resistance-at-uw/index.html" TargetMode="External"/><Relationship Id="rId5" Type="http://schemas.openxmlformats.org/officeDocument/2006/relationships/hyperlink" Target="https://soc.washington.edu/sociology-writing-center" TargetMode="External"/><Relationship Id="rId15" Type="http://schemas.openxmlformats.org/officeDocument/2006/relationships/hyperlink" Target="https://teaching.washington.edu/" TargetMode="External"/><Relationship Id="rId23" Type="http://schemas.openxmlformats.org/officeDocument/2006/relationships/hyperlink" Target="https://itconnect.uw.edu/faculty/" TargetMode="External"/><Relationship Id="rId28" Type="http://schemas.openxmlformats.org/officeDocument/2006/relationships/hyperlink" Target="mailto:help@uw.edu" TargetMode="External"/><Relationship Id="rId10" Type="http://schemas.openxmlformats.org/officeDocument/2006/relationships/hyperlink" Target="https://www.lib.washington.edu/types/course/instructors/faq" TargetMode="External"/><Relationship Id="rId19" Type="http://schemas.openxmlformats.org/officeDocument/2006/relationships/hyperlink" Target="https://academicsupport.uw.edu/study-skills/writing/" TargetMode="External"/><Relationship Id="rId31" Type="http://schemas.openxmlformats.org/officeDocument/2006/relationships/hyperlink" Target="https://www.google.com/maps/d/u/0/viewer?mid=1ZBm1wHbobgFMJ852gB18sWswf38&amp;ll=47.654956822058466%2C-122.30348855&amp;z=15" TargetMode="External"/><Relationship Id="rId4" Type="http://schemas.openxmlformats.org/officeDocument/2006/relationships/webSettings" Target="webSettings.xml"/><Relationship Id="rId9" Type="http://schemas.openxmlformats.org/officeDocument/2006/relationships/hyperlink" Target="https://www.lib.washington.edu/types/researcher-tutorial/" TargetMode="External"/><Relationship Id="rId14" Type="http://schemas.openxmlformats.org/officeDocument/2006/relationships/hyperlink" Target="http://www.academicsupport.washington.edu/" TargetMode="External"/><Relationship Id="rId22" Type="http://schemas.openxmlformats.org/officeDocument/2006/relationships/hyperlink" Target="https://itconnect.uw.edu/?utm_medium=partner&amp;utm_source=uwit-external&amp;utm_campaign=homepage-intro-itc" TargetMode="External"/><Relationship Id="rId27" Type="http://schemas.openxmlformats.org/officeDocument/2006/relationships/hyperlink" Target="https://itconnect.uw.edu/learn/technology-spaces/active-learning-classrooms/" TargetMode="External"/><Relationship Id="rId30" Type="http://schemas.openxmlformats.org/officeDocument/2006/relationships/hyperlink" Target="https://itconnect.uw.edu/help/" TargetMode="External"/><Relationship Id="rId8" Type="http://schemas.openxmlformats.org/officeDocument/2006/relationships/hyperlink" Target="https://www.lib.washington.edu/te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7801</Characters>
  <Application>Microsoft Office Word</Application>
  <DocSecurity>0</DocSecurity>
  <Lines>65</Lines>
  <Paragraphs>18</Paragraphs>
  <ScaleCrop>false</ScaleCrop>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Simon</dc:creator>
  <cp:keywords/>
  <dc:description/>
  <cp:lastModifiedBy>Britta Simon</cp:lastModifiedBy>
  <cp:revision>1</cp:revision>
  <dcterms:created xsi:type="dcterms:W3CDTF">2022-03-04T22:18:00Z</dcterms:created>
  <dcterms:modified xsi:type="dcterms:W3CDTF">2022-03-04T22:19:00Z</dcterms:modified>
</cp:coreProperties>
</file>